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</w:pPr>
      <w:r>
        <w:rPr>
          <w:rFonts w:ascii="Dandeleon Vintage Demo" w:hAnsi="Dandeleon Vintage Demo"/>
          <w:sz w:val="60"/>
          <w:szCs w:val="60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78223</wp:posOffset>
                </wp:positionH>
                <wp:positionV relativeFrom="page">
                  <wp:posOffset>190500</wp:posOffset>
                </wp:positionV>
                <wp:extent cx="8974853" cy="653019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4853" cy="6530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.2pt;margin-top:15.0pt;width:706.7pt;height:51.4pt;z-index:251659264;mso-position-horizontal:absolute;mso-position-horizontal-relative:margin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 anchory="page"/>
              </v:rect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843518</wp:posOffset>
                </wp:positionV>
                <wp:extent cx="9144000" cy="5844223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584422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395" w:type="dxa"/>
                              <w:tblInd w:w="2" w:type="dxa"/>
                              <w:tblBorders>
                                <w:top w:val="single" w:color="000000" w:sz="2" w:space="0" w:shadow="0" w:frame="0"/>
                                <w:left w:val="single" w:color="000000" w:sz="2" w:space="0" w:shadow="0" w:frame="0"/>
                                <w:bottom w:val="single" w:color="000000" w:sz="2" w:space="0" w:shadow="0" w:frame="0"/>
                                <w:right w:val="single" w:color="000000" w:sz="2" w:space="0" w:shadow="0" w:frame="0"/>
                                <w:insideH w:val="single" w:color="000000" w:sz="2" w:space="0" w:shadow="0" w:frame="0"/>
                                <w:insideV w:val="single" w:color="000000" w:sz="2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298"/>
                              <w:gridCol w:w="2500"/>
                              <w:gridCol w:w="2399"/>
                              <w:gridCol w:w="2399"/>
                              <w:gridCol w:w="2399"/>
                              <w:gridCol w:w="2400"/>
                            </w:tblGrid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525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Wednesay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center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Friday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1064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2446" w:hRule="atLeast"/>
                              </w:trPr>
                              <w:tc>
                                <w:tcPr>
                                  <w:tcW w:type="dxa" w:w="2298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Table Style 2"/>
                                    <w:jc w:val="right"/>
                                  </w:pPr>
                                  <w:r>
                                    <w:rPr>
                                      <w:rFonts w:ascii="Hoefler Text" w:hAnsi="Hoefler Text"/>
                                      <w:sz w:val="36"/>
                                      <w:szCs w:val="36"/>
                                      <w:rtl w:val="0"/>
                                    </w:rPr>
                                    <w:t>Chores</w:t>
                                  </w:r>
                                </w:p>
                              </w:tc>
                              <w:tc>
                                <w:tcPr>
                                  <w:tcW w:type="dxa" w:w="2500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  <w:tc>
                                <w:tcPr>
                                  <w:tcW w:type="dxa" w:w="2399"/>
                                  <w:tcBorders>
                                    <w:top w:val="single" w:color="000000" w:sz="2" w:space="0" w:shadow="0" w:frame="0"/>
                                    <w:left w:val="single" w:color="000000" w:sz="2" w:space="0" w:shadow="0" w:frame="0"/>
                                    <w:bottom w:val="single" w:color="000000" w:sz="2" w:space="0" w:shadow="0" w:frame="0"/>
                                    <w:right w:val="single" w:color="000000" w:sz="2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80"/>
                                    <w:left w:type="dxa" w:w="80"/>
                                    <w:bottom w:type="dxa" w:w="80"/>
                                    <w:right w:type="dxa" w:w="80"/>
                                  </w:tcMar>
                                  <w:vAlign w:val="center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36.0pt;margin-top:66.4pt;width:720.0pt;height:460.2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395" w:type="dxa"/>
                        <w:tblInd w:w="2" w:type="dxa"/>
                        <w:tblBorders>
                          <w:top w:val="single" w:color="000000" w:sz="2" w:space="0" w:shadow="0" w:frame="0"/>
                          <w:left w:val="single" w:color="000000" w:sz="2" w:space="0" w:shadow="0" w:frame="0"/>
                          <w:bottom w:val="single" w:color="000000" w:sz="2" w:space="0" w:shadow="0" w:frame="0"/>
                          <w:right w:val="single" w:color="000000" w:sz="2" w:space="0" w:shadow="0" w:frame="0"/>
                          <w:insideH w:val="single" w:color="000000" w:sz="2" w:space="0" w:shadow="0" w:frame="0"/>
                          <w:insideV w:val="single" w:color="000000" w:sz="2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298"/>
                        <w:gridCol w:w="2500"/>
                        <w:gridCol w:w="2399"/>
                        <w:gridCol w:w="2399"/>
                        <w:gridCol w:w="2399"/>
                        <w:gridCol w:w="2400"/>
                      </w:tblGrid>
                      <w:tr>
                        <w:tblPrEx>
                          <w:shd w:val="clear" w:color="auto" w:fill="auto"/>
                        </w:tblPrEx>
                        <w:trPr>
                          <w:trHeight w:val="525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Wednesay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center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Friday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1064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2446" w:hRule="atLeast"/>
                        </w:trPr>
                        <w:tc>
                          <w:tcPr>
                            <w:tcW w:type="dxa" w:w="2298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>
                            <w:pPr>
                              <w:pStyle w:val="Table Style 2"/>
                              <w:jc w:val="right"/>
                            </w:pPr>
                            <w:r>
                              <w:rPr>
                                <w:rFonts w:ascii="Hoefler Text" w:hAnsi="Hoefler Text"/>
                                <w:sz w:val="36"/>
                                <w:szCs w:val="36"/>
                                <w:rtl w:val="0"/>
                              </w:rPr>
                              <w:t>Chores</w:t>
                            </w:r>
                          </w:p>
                        </w:tc>
                        <w:tc>
                          <w:tcPr>
                            <w:tcW w:type="dxa" w:w="2500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  <w:tc>
                          <w:tcPr>
                            <w:tcW w:type="dxa" w:w="2399"/>
                            <w:tcBorders>
                              <w:top w:val="single" w:color="000000" w:sz="2" w:space="0" w:shadow="0" w:frame="0"/>
                              <w:left w:val="single" w:color="000000" w:sz="2" w:space="0" w:shadow="0" w:frame="0"/>
                              <w:bottom w:val="single" w:color="000000" w:sz="2" w:space="0" w:shadow="0" w:frame="0"/>
                              <w:right w:val="single" w:color="000000" w:sz="2" w:space="0" w:shadow="0" w:frame="0"/>
                            </w:tcBorders>
                            <w:shd w:val="clear" w:color="auto" w:fill="auto"/>
                            <w:tcMar>
                              <w:top w:type="dxa" w:w="80"/>
                              <w:left w:type="dxa" w:w="80"/>
                              <w:bottom w:type="dxa" w:w="80"/>
                              <w:right w:type="dxa" w:w="80"/>
                            </w:tcMar>
                            <w:vAlign w:val="center"/>
                          </w:tcPr>
                          <w:p/>
                        </w:tc>
                      </w:tr>
                    </w:tbl>
                  </w:txbxContent>
                </v:textbox>
                <w10:wrap type="none" side="bothSides" anchorx="page" anchory="page"/>
              </v:shape>
            </w:pict>
          </mc:Fallback>
        </mc:AlternateContent>
      </w:r>
    </w:p>
    <w:sectPr>
      <w:headerReference w:type="default" r:id="rId4"/>
      <w:footerReference w:type="default" r:id="rId5"/>
      <w:pgSz w:w="15840" w:h="12240" w:orient="landscape"/>
      <w:pgMar w:top="720" w:right="720" w:bottom="720" w:left="72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Dandeleon Vintage Demo">
    <w:charset w:val="00"/>
    <w:family w:val="roman"/>
    <w:pitch w:val="default"/>
  </w:font>
  <w:font w:name="Hoefler Tex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Landscap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